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 7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Аутентификация по MAC-адресу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Уязвимость открытой аутентификации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Контроль целостности сообщения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Описать </w:t>
      </w:r>
      <w:r w:rsidRPr="00891EF6">
        <w:rPr>
          <w:rFonts w:ascii="Times New Roman" w:hAnsi="Times New Roman" w:cs="Times New Roman"/>
          <w:sz w:val="28"/>
          <w:szCs w:val="28"/>
        </w:rPr>
        <w:t>Стандарт сети 802.11i с повышенной безопасностью (WPA2)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Pr="00891EF6">
        <w:rPr>
          <w:rFonts w:ascii="Times New Roman" w:hAnsi="Times New Roman" w:cs="Times New Roman"/>
          <w:sz w:val="28"/>
          <w:szCs w:val="28"/>
        </w:rPr>
        <w:t>Стандарт 802.1х/ЕАР (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Enterprise</w:t>
      </w:r>
      <w:proofErr w:type="spellEnd"/>
      <w:r w:rsidRPr="00891EF6">
        <w:rPr>
          <w:rFonts w:ascii="Times New Roman" w:hAnsi="Times New Roman" w:cs="Times New Roman"/>
          <w:sz w:val="28"/>
          <w:szCs w:val="28"/>
        </w:rPr>
        <w:t>-режим)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Краткий обзор </w:t>
      </w:r>
      <w:r w:rsidRPr="00891EF6">
        <w:rPr>
          <w:rFonts w:ascii="Times New Roman" w:hAnsi="Times New Roman" w:cs="Times New Roman"/>
          <w:sz w:val="28"/>
          <w:szCs w:val="28"/>
        </w:rPr>
        <w:t>Архитектура IEEE 802.1x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Pr="00891EF6">
        <w:rPr>
          <w:rFonts w:ascii="Times New Roman" w:hAnsi="Times New Roman" w:cs="Times New Roman"/>
          <w:sz w:val="28"/>
          <w:szCs w:val="28"/>
        </w:rPr>
        <w:t>Механизм аутентификации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Протокол EAP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Топология "сеть-сеть"</w:t>
      </w:r>
    </w:p>
    <w:p w:rsidR="00167187" w:rsidRPr="00891EF6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167187" w:rsidRDefault="00167187" w:rsidP="00167187">
      <w:pPr>
        <w:pStyle w:val="a3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Топология "хост-сеть"</w:t>
      </w: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187"/>
    <w:rsid w:val="00167187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718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71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2022-09-08T03:39:00Z</dcterms:created>
  <dcterms:modified xsi:type="dcterms:W3CDTF">2022-09-08T03:40:00Z</dcterms:modified>
</cp:coreProperties>
</file>